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F331" w14:textId="62F55C6F" w:rsidR="008F16CA" w:rsidRDefault="004618FD" w:rsidP="000D499C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E181AFA" wp14:editId="3754F7DC">
            <wp:simplePos x="0" y="0"/>
            <wp:positionH relativeFrom="margin">
              <wp:posOffset>0</wp:posOffset>
            </wp:positionH>
            <wp:positionV relativeFrom="margin">
              <wp:posOffset>-340360</wp:posOffset>
            </wp:positionV>
            <wp:extent cx="987425" cy="9874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E14">
        <w:rPr>
          <w:rFonts w:ascii="Arial" w:hAnsi="Arial" w:cs="Arial"/>
        </w:rPr>
        <w:t>06/08</w:t>
      </w:r>
      <w:r w:rsidR="00164A76">
        <w:rPr>
          <w:rFonts w:ascii="Arial" w:hAnsi="Arial" w:cs="Arial"/>
        </w:rPr>
        <w:t>/</w:t>
      </w:r>
      <w:r w:rsidR="00F92674">
        <w:rPr>
          <w:rFonts w:ascii="Arial" w:hAnsi="Arial" w:cs="Arial"/>
        </w:rPr>
        <w:t>2022</w:t>
      </w:r>
    </w:p>
    <w:p w14:paraId="02C25F78" w14:textId="77777777" w:rsidR="008F16CA" w:rsidRDefault="008F16CA" w:rsidP="000D499C">
      <w:pPr>
        <w:jc w:val="right"/>
        <w:rPr>
          <w:rFonts w:ascii="Arial" w:hAnsi="Arial" w:cs="Arial"/>
        </w:rPr>
      </w:pPr>
    </w:p>
    <w:p w14:paraId="2ADC51C4" w14:textId="77777777" w:rsidR="00D73041" w:rsidRDefault="00D73041" w:rsidP="00734585">
      <w:pPr>
        <w:rPr>
          <w:rFonts w:ascii="Arial" w:hAnsi="Arial" w:cs="Arial"/>
        </w:rPr>
      </w:pPr>
    </w:p>
    <w:p w14:paraId="6F8B0312" w14:textId="77777777" w:rsidR="00164A76" w:rsidRDefault="00164A76" w:rsidP="004618FD">
      <w:pPr>
        <w:tabs>
          <w:tab w:val="left" w:pos="630"/>
        </w:tabs>
        <w:jc w:val="center"/>
        <w:rPr>
          <w:rFonts w:ascii="Arial" w:hAnsi="Arial" w:cs="Arial"/>
        </w:rPr>
      </w:pPr>
    </w:p>
    <w:p w14:paraId="367A94E7" w14:textId="4A605DF4" w:rsidR="00A05593" w:rsidRDefault="00A05593" w:rsidP="004618FD">
      <w:pPr>
        <w:tabs>
          <w:tab w:val="left" w:pos="63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70475">
        <w:rPr>
          <w:rFonts w:ascii="Arial" w:hAnsi="Arial" w:cs="Arial"/>
        </w:rPr>
        <w:t xml:space="preserve">OR IMMEDIATE </w:t>
      </w:r>
      <w:r w:rsidRPr="007603C6">
        <w:rPr>
          <w:rFonts w:ascii="Arial" w:hAnsi="Arial" w:cs="Arial"/>
        </w:rPr>
        <w:t>RELEASE</w:t>
      </w:r>
    </w:p>
    <w:p w14:paraId="17AF40B4" w14:textId="77777777" w:rsidR="008F16CA" w:rsidRDefault="008F16CA" w:rsidP="00D62D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14:paraId="39520A9D" w14:textId="69307C71" w:rsidR="00A05593" w:rsidRPr="003F3B57" w:rsidRDefault="003F3B57" w:rsidP="00D62D21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3F3B57">
        <w:rPr>
          <w:rFonts w:asciiTheme="majorHAnsi" w:hAnsiTheme="majorHAnsi" w:cs="Arial"/>
          <w:b/>
          <w:sz w:val="32"/>
          <w:szCs w:val="32"/>
        </w:rPr>
        <w:t>Hazard Mitigation Plan</w:t>
      </w:r>
      <w:r w:rsidR="00A05593" w:rsidRPr="003F3B57">
        <w:rPr>
          <w:rFonts w:asciiTheme="majorHAnsi" w:hAnsiTheme="majorHAnsi" w:cs="Arial"/>
          <w:b/>
          <w:sz w:val="32"/>
          <w:szCs w:val="32"/>
        </w:rPr>
        <w:t xml:space="preserve"> Public Meeting </w:t>
      </w:r>
      <w:r w:rsidR="00655700">
        <w:rPr>
          <w:rFonts w:asciiTheme="majorHAnsi" w:hAnsiTheme="majorHAnsi" w:cs="Arial"/>
          <w:b/>
          <w:sz w:val="32"/>
          <w:szCs w:val="32"/>
        </w:rPr>
        <w:t xml:space="preserve">on </w:t>
      </w:r>
      <w:r w:rsidR="00BC1E14">
        <w:rPr>
          <w:rFonts w:asciiTheme="majorHAnsi" w:hAnsiTheme="majorHAnsi" w:cs="Arial"/>
          <w:b/>
          <w:sz w:val="32"/>
          <w:szCs w:val="32"/>
        </w:rPr>
        <w:t>June 21</w:t>
      </w:r>
      <w:r w:rsidR="00BC1E14" w:rsidRPr="00BC1E14">
        <w:rPr>
          <w:rFonts w:asciiTheme="majorHAnsi" w:hAnsiTheme="majorHAnsi" w:cs="Arial"/>
          <w:b/>
          <w:sz w:val="32"/>
          <w:szCs w:val="32"/>
          <w:vertAlign w:val="superscript"/>
        </w:rPr>
        <w:t>st</w:t>
      </w:r>
      <w:r w:rsidR="00255445">
        <w:rPr>
          <w:rFonts w:asciiTheme="majorHAnsi" w:hAnsiTheme="majorHAnsi" w:cs="Arial"/>
          <w:b/>
          <w:sz w:val="32"/>
          <w:szCs w:val="32"/>
        </w:rPr>
        <w:t>, 202</w:t>
      </w:r>
      <w:r w:rsidR="00EE7E9E">
        <w:rPr>
          <w:rFonts w:asciiTheme="majorHAnsi" w:hAnsiTheme="majorHAnsi" w:cs="Arial"/>
          <w:b/>
          <w:sz w:val="32"/>
          <w:szCs w:val="32"/>
        </w:rPr>
        <w:t>2</w:t>
      </w:r>
    </w:p>
    <w:p w14:paraId="1B6DFEFB" w14:textId="77777777" w:rsidR="00A05593" w:rsidRDefault="00A05593" w:rsidP="00A05593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37F0C508" w14:textId="5AB59B3F" w:rsidR="00962D1D" w:rsidRDefault="008303AF" w:rsidP="00BC1E14">
      <w:pPr>
        <w:jc w:val="both"/>
        <w:rPr>
          <w:rFonts w:asciiTheme="minorHAnsi" w:hAnsiTheme="minorHAnsi" w:cs="Calibri"/>
        </w:rPr>
      </w:pPr>
      <w:r>
        <w:rPr>
          <w:rStyle w:val="normaltextrun"/>
          <w:rFonts w:asciiTheme="minorHAnsi" w:hAnsiTheme="minorHAnsi" w:cstheme="minorHAnsi"/>
        </w:rPr>
        <w:t xml:space="preserve">Denton </w:t>
      </w:r>
      <w:r w:rsidR="00255445" w:rsidRPr="00255445">
        <w:rPr>
          <w:rStyle w:val="normaltextrun"/>
          <w:rFonts w:asciiTheme="minorHAnsi" w:hAnsiTheme="minorHAnsi" w:cstheme="minorHAnsi"/>
        </w:rPr>
        <w:t>County w</w:t>
      </w:r>
      <w:r w:rsidR="009E455A" w:rsidRPr="00255445">
        <w:rPr>
          <w:rFonts w:asciiTheme="minorHAnsi" w:hAnsiTheme="minorHAnsi" w:cstheme="minorHAnsi"/>
        </w:rPr>
        <w:t xml:space="preserve">ill hold a public meeting on </w:t>
      </w:r>
      <w:r>
        <w:rPr>
          <w:rFonts w:asciiTheme="minorHAnsi" w:hAnsiTheme="minorHAnsi" w:cstheme="minorHAnsi"/>
        </w:rPr>
        <w:t xml:space="preserve">Tuesday </w:t>
      </w:r>
      <w:r w:rsidR="00BC1E14">
        <w:rPr>
          <w:rFonts w:asciiTheme="minorHAnsi" w:hAnsiTheme="minorHAnsi" w:cstheme="minorHAnsi"/>
        </w:rPr>
        <w:t>June 21</w:t>
      </w:r>
      <w:r w:rsidR="00BC1E14" w:rsidRPr="00BC1E14">
        <w:rPr>
          <w:rFonts w:asciiTheme="minorHAnsi" w:hAnsiTheme="minorHAnsi" w:cstheme="minorHAnsi"/>
          <w:vertAlign w:val="superscript"/>
        </w:rPr>
        <w:t>st</w:t>
      </w:r>
      <w:r w:rsidR="00BC1E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E455A" w:rsidRPr="00255445">
        <w:rPr>
          <w:rFonts w:asciiTheme="minorHAnsi" w:hAnsiTheme="minorHAnsi" w:cstheme="minorHAnsi"/>
        </w:rPr>
        <w:t xml:space="preserve">to gather public input for </w:t>
      </w:r>
      <w:r w:rsidR="00203934" w:rsidRPr="00255445">
        <w:rPr>
          <w:rFonts w:asciiTheme="minorHAnsi" w:hAnsiTheme="minorHAnsi" w:cstheme="minorHAnsi"/>
        </w:rPr>
        <w:t>updating their</w:t>
      </w:r>
      <w:r w:rsidR="009E455A" w:rsidRPr="00255445">
        <w:rPr>
          <w:rFonts w:asciiTheme="minorHAnsi" w:hAnsiTheme="minorHAnsi" w:cstheme="minorHAnsi"/>
        </w:rPr>
        <w:t xml:space="preserve"> Hazard </w:t>
      </w:r>
      <w:r w:rsidR="009E455A" w:rsidRPr="00224B0D">
        <w:rPr>
          <w:rFonts w:asciiTheme="minorHAnsi" w:hAnsiTheme="minorHAnsi" w:cstheme="minorHAnsi"/>
        </w:rPr>
        <w:t xml:space="preserve">Mitigation Plan.  </w:t>
      </w:r>
      <w:r w:rsidR="00962D1D" w:rsidRPr="00962D1D">
        <w:rPr>
          <w:rFonts w:asciiTheme="minorHAnsi" w:hAnsiTheme="minorHAnsi" w:cs="Calibri"/>
        </w:rPr>
        <w:t xml:space="preserve">This meeting will be held </w:t>
      </w:r>
      <w:r w:rsidR="00BC1E14">
        <w:rPr>
          <w:rFonts w:asciiTheme="minorHAnsi" w:hAnsiTheme="minorHAnsi" w:cs="Calibri"/>
        </w:rPr>
        <w:t xml:space="preserve">in-person </w:t>
      </w:r>
      <w:r w:rsidR="00962D1D" w:rsidRPr="00D83D05">
        <w:rPr>
          <w:rFonts w:asciiTheme="minorHAnsi" w:hAnsiTheme="minorHAnsi" w:cs="Calibri"/>
        </w:rPr>
        <w:t xml:space="preserve">at </w:t>
      </w:r>
      <w:r>
        <w:rPr>
          <w:rFonts w:asciiTheme="minorHAnsi" w:hAnsiTheme="minorHAnsi" w:cs="Calibri"/>
        </w:rPr>
        <w:t>5:30</w:t>
      </w:r>
      <w:r w:rsidR="00962D1D" w:rsidRPr="00D83D05">
        <w:rPr>
          <w:rFonts w:asciiTheme="minorHAnsi" w:hAnsiTheme="minorHAnsi" w:cs="Calibri"/>
        </w:rPr>
        <w:t xml:space="preserve"> p.m.</w:t>
      </w:r>
      <w:r w:rsidR="00962D1D" w:rsidRPr="00962D1D">
        <w:rPr>
          <w:rFonts w:asciiTheme="minorHAnsi" w:hAnsiTheme="minorHAnsi" w:cs="Calibri"/>
        </w:rPr>
        <w:t xml:space="preserve"> at </w:t>
      </w:r>
      <w:r w:rsidR="00755371">
        <w:rPr>
          <w:rFonts w:asciiTheme="minorHAnsi" w:hAnsiTheme="minorHAnsi" w:cs="Calibri"/>
        </w:rPr>
        <w:t>1 Courthouse Drive, 3</w:t>
      </w:r>
      <w:r w:rsidR="00755371" w:rsidRPr="00755371">
        <w:rPr>
          <w:rFonts w:asciiTheme="minorHAnsi" w:hAnsiTheme="minorHAnsi" w:cs="Calibri"/>
          <w:vertAlign w:val="superscript"/>
        </w:rPr>
        <w:t>rd</w:t>
      </w:r>
      <w:r w:rsidR="00755371">
        <w:rPr>
          <w:rFonts w:asciiTheme="minorHAnsi" w:hAnsiTheme="minorHAnsi" w:cs="Calibri"/>
        </w:rPr>
        <w:t xml:space="preserve"> Floor, Conference 2020 Room, Denton, Texas, 76208. </w:t>
      </w:r>
    </w:p>
    <w:p w14:paraId="0411B41B" w14:textId="363718B8" w:rsidR="00BC1E14" w:rsidRDefault="00BC1E14" w:rsidP="00BC1E14">
      <w:pPr>
        <w:jc w:val="both"/>
        <w:rPr>
          <w:rFonts w:asciiTheme="minorHAnsi" w:hAnsiTheme="minorHAnsi" w:cs="Calibri"/>
        </w:rPr>
      </w:pPr>
    </w:p>
    <w:p w14:paraId="1FDAD39C" w14:textId="77777777" w:rsidR="00BC1E14" w:rsidRPr="00203934" w:rsidRDefault="00BC1E14" w:rsidP="00BC1E14">
      <w:pPr>
        <w:jc w:val="both"/>
        <w:rPr>
          <w:rFonts w:asciiTheme="minorHAnsi" w:hAnsiTheme="minorHAnsi" w:cstheme="minorHAnsi"/>
        </w:rPr>
      </w:pPr>
      <w:r w:rsidRPr="00203934">
        <w:rPr>
          <w:rFonts w:asciiTheme="minorHAnsi" w:hAnsiTheme="minorHAnsi" w:cstheme="minorHAnsi"/>
        </w:rPr>
        <w:t>The purpose of the public meeting is to provide a project overview from H2O Partners, Inc., consultant to the project, and solicit information from citizens. Pub</w:t>
      </w:r>
      <w:r>
        <w:rPr>
          <w:rFonts w:asciiTheme="minorHAnsi" w:hAnsiTheme="minorHAnsi" w:cstheme="minorHAnsi"/>
        </w:rPr>
        <w:t xml:space="preserve">lic input will help the project </w:t>
      </w:r>
      <w:r w:rsidRPr="00203934">
        <w:rPr>
          <w:rFonts w:asciiTheme="minorHAnsi" w:hAnsiTheme="minorHAnsi" w:cstheme="minorHAnsi"/>
        </w:rPr>
        <w:t xml:space="preserve">team to analyze potential hazards affecting residents and recommend possible actions to reduce their impact. </w:t>
      </w:r>
      <w:r w:rsidRPr="00962D1D">
        <w:rPr>
          <w:rFonts w:asciiTheme="minorHAnsi" w:hAnsiTheme="minorHAnsi" w:cstheme="minorHAnsi"/>
        </w:rPr>
        <w:t xml:space="preserve">Hazards included are </w:t>
      </w:r>
      <w:r>
        <w:rPr>
          <w:rFonts w:asciiTheme="minorHAnsi" w:hAnsiTheme="minorHAnsi" w:cstheme="minorHAnsi"/>
        </w:rPr>
        <w:t>high winds, tornado, winter storm, hail, flood, drought, wildfire, dam failure, extreme heat, lightning, and expansive soils</w:t>
      </w:r>
      <w:r w:rsidRPr="00962D1D">
        <w:rPr>
          <w:rFonts w:asciiTheme="minorHAnsi" w:hAnsiTheme="minorHAnsi" w:cstheme="minorHAnsi"/>
        </w:rPr>
        <w:t>.</w:t>
      </w:r>
    </w:p>
    <w:p w14:paraId="3CD41C5D" w14:textId="77777777" w:rsidR="00C00916" w:rsidRPr="00203934" w:rsidRDefault="00C00916" w:rsidP="004178D6">
      <w:pPr>
        <w:jc w:val="both"/>
        <w:rPr>
          <w:rFonts w:asciiTheme="minorHAnsi" w:hAnsiTheme="minorHAnsi" w:cstheme="minorHAnsi"/>
          <w:b/>
          <w:bCs/>
        </w:rPr>
      </w:pPr>
    </w:p>
    <w:p w14:paraId="0EB90D2D" w14:textId="685BC1B4" w:rsidR="00BC1E14" w:rsidRDefault="00BC1E14" w:rsidP="00BC1E14">
      <w:pPr>
        <w:jc w:val="both"/>
        <w:rPr>
          <w:rFonts w:asciiTheme="minorHAnsi" w:hAnsiTheme="minorHAnsi" w:cstheme="minorHAnsi"/>
        </w:rPr>
      </w:pPr>
      <w:r w:rsidRPr="00203934">
        <w:rPr>
          <w:rFonts w:asciiTheme="minorHAnsi" w:hAnsiTheme="minorHAnsi" w:cstheme="minorHAnsi"/>
        </w:rPr>
        <w:t>The goal of the Hazard Mitigation Plan is to minimize or eliminate the long-term risk to human life and property from known hazards by identifying and implementing cost-effective mitigation actions. Mitigation is defined by the Federal Emergency Management Agency as sustained actions taken to reduce or eliminate long-term risk to people and property from hazards and their effects.</w:t>
      </w:r>
    </w:p>
    <w:p w14:paraId="2322F7F3" w14:textId="77777777" w:rsidR="00BC1E14" w:rsidRDefault="00BC1E14" w:rsidP="00BC1E14">
      <w:pPr>
        <w:jc w:val="both"/>
        <w:rPr>
          <w:rFonts w:asciiTheme="minorHAnsi" w:hAnsiTheme="minorHAnsi" w:cstheme="minorHAnsi"/>
        </w:rPr>
      </w:pPr>
    </w:p>
    <w:p w14:paraId="5193DD44" w14:textId="77777777" w:rsidR="00BC1E14" w:rsidRPr="00BC1E14" w:rsidRDefault="00BC1E14" w:rsidP="00BC1E14">
      <w:pPr>
        <w:jc w:val="both"/>
        <w:rPr>
          <w:rFonts w:asciiTheme="minorHAnsi" w:hAnsiTheme="minorHAnsi" w:cstheme="minorHAnsi"/>
        </w:rPr>
      </w:pPr>
      <w:r w:rsidRPr="00224B0D">
        <w:rPr>
          <w:rFonts w:asciiTheme="minorHAnsi" w:hAnsiTheme="minorHAnsi" w:cstheme="minorHAnsi"/>
        </w:rPr>
        <w:t xml:space="preserve">The Plan includes </w:t>
      </w:r>
      <w:r>
        <w:rPr>
          <w:rFonts w:asciiTheme="minorHAnsi" w:hAnsiTheme="minorHAnsi" w:cstheme="minorHAnsi"/>
        </w:rPr>
        <w:t>Denton</w:t>
      </w:r>
      <w:r w:rsidRPr="00224B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County and the </w:t>
      </w:r>
      <w:r w:rsidRPr="00224B0D">
        <w:rPr>
          <w:rFonts w:asciiTheme="minorHAnsi" w:hAnsiTheme="minorHAnsi" w:cstheme="minorHAnsi"/>
        </w:rPr>
        <w:t xml:space="preserve">Cities of: </w:t>
      </w:r>
      <w:r>
        <w:rPr>
          <w:rFonts w:asciiTheme="minorHAnsi" w:hAnsiTheme="minorHAnsi" w:cstheme="minorHAnsi"/>
        </w:rPr>
        <w:t>Argyle</w:t>
      </w:r>
      <w:r w:rsidRPr="00224B0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Aubrey, Bartonville, The Colony, Copper Canyon, Corinth, Cross Road, Denton, Dish, Double Oak, Flower Mound, Hackberry, Hebron, Hickory Creek, Highland Village, Justin, </w:t>
      </w:r>
      <w:proofErr w:type="spellStart"/>
      <w:r>
        <w:rPr>
          <w:rFonts w:asciiTheme="minorHAnsi" w:hAnsiTheme="minorHAnsi" w:cstheme="minorHAnsi"/>
        </w:rPr>
        <w:t>Krugerville</w:t>
      </w:r>
      <w:proofErr w:type="spellEnd"/>
      <w:r>
        <w:rPr>
          <w:rFonts w:asciiTheme="minorHAnsi" w:hAnsiTheme="minorHAnsi" w:cstheme="minorHAnsi"/>
        </w:rPr>
        <w:t>, Krum, Lake Dallas, Lakewood Village, Lewisville, Little Elm, Northlake, Oak Point, Pilot Point, Ponder, Providence Village, Roanoke, Sanger, Shady Shores, and Trophy Club.</w:t>
      </w:r>
    </w:p>
    <w:p w14:paraId="1A1132CB" w14:textId="20D65CEE" w:rsidR="004178D6" w:rsidRPr="00203934" w:rsidRDefault="004178D6" w:rsidP="00F3695B">
      <w:pPr>
        <w:jc w:val="both"/>
        <w:rPr>
          <w:rFonts w:asciiTheme="minorHAnsi" w:hAnsiTheme="minorHAnsi" w:cstheme="minorHAnsi"/>
        </w:rPr>
      </w:pPr>
    </w:p>
    <w:p w14:paraId="43853354" w14:textId="4A9AA4DF" w:rsidR="007003FB" w:rsidRDefault="004178D6" w:rsidP="00CC1155">
      <w:pPr>
        <w:rPr>
          <w:rFonts w:ascii="Segoe UI" w:hAnsi="Segoe UI" w:cs="Segoe UI"/>
          <w:color w:val="182026"/>
          <w:sz w:val="21"/>
          <w:szCs w:val="21"/>
          <w:shd w:val="clear" w:color="auto" w:fill="FFFFFF"/>
        </w:rPr>
      </w:pPr>
      <w:r w:rsidRPr="00962D1D">
        <w:rPr>
          <w:rFonts w:asciiTheme="minorHAnsi" w:hAnsiTheme="minorHAnsi" w:cstheme="minorHAnsi"/>
        </w:rPr>
        <w:t>A public participation survey is available</w:t>
      </w:r>
      <w:r w:rsidRPr="00203934">
        <w:rPr>
          <w:rFonts w:asciiTheme="minorHAnsi" w:hAnsiTheme="minorHAnsi" w:cstheme="minorHAnsi"/>
        </w:rPr>
        <w:t xml:space="preserve"> at:</w:t>
      </w:r>
      <w:r w:rsidR="00D56B27" w:rsidRPr="00203934">
        <w:rPr>
          <w:rFonts w:asciiTheme="minorHAnsi" w:hAnsiTheme="minorHAnsi" w:cstheme="minorHAnsi"/>
        </w:rPr>
        <w:t xml:space="preserve"> </w:t>
      </w:r>
      <w:hyperlink r:id="rId11" w:history="1">
        <w:r w:rsidR="008303AF" w:rsidRPr="00BB42BC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https://h2o.surveysparrow.com/s/denton-county-hazard-mitigation-plan-update/tt-bc5890</w:t>
        </w:r>
      </w:hyperlink>
      <w:r w:rsidR="008303AF">
        <w:rPr>
          <w:rFonts w:ascii="Segoe UI" w:hAnsi="Segoe UI" w:cs="Segoe UI"/>
          <w:color w:val="182026"/>
          <w:sz w:val="21"/>
          <w:szCs w:val="21"/>
          <w:shd w:val="clear" w:color="auto" w:fill="FFFFFF"/>
        </w:rPr>
        <w:t xml:space="preserve"> </w:t>
      </w:r>
    </w:p>
    <w:p w14:paraId="71387F7F" w14:textId="77777777" w:rsidR="00F92674" w:rsidRPr="00203934" w:rsidRDefault="00F92674" w:rsidP="00D62D21">
      <w:pPr>
        <w:jc w:val="both"/>
        <w:rPr>
          <w:rFonts w:asciiTheme="minorHAnsi" w:hAnsiTheme="minorHAnsi" w:cstheme="minorHAnsi"/>
        </w:rPr>
      </w:pPr>
    </w:p>
    <w:p w14:paraId="3C443F32" w14:textId="1552AC7D" w:rsidR="003F3B57" w:rsidRPr="00734585" w:rsidRDefault="00DE1C3B" w:rsidP="0073458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03934">
        <w:rPr>
          <w:rFonts w:asciiTheme="minorHAnsi" w:hAnsiTheme="minorHAnsi" w:cstheme="minorHAnsi"/>
        </w:rPr>
        <w:t>Questions about the Hazard Mitigation Plan should be addressed to H</w:t>
      </w:r>
      <w:r w:rsidR="00991A8C" w:rsidRPr="00203934">
        <w:rPr>
          <w:rFonts w:asciiTheme="minorHAnsi" w:hAnsiTheme="minorHAnsi" w:cstheme="minorHAnsi"/>
        </w:rPr>
        <w:t>2</w:t>
      </w:r>
      <w:r w:rsidRPr="00203934">
        <w:rPr>
          <w:rFonts w:asciiTheme="minorHAnsi" w:hAnsiTheme="minorHAnsi" w:cstheme="minorHAnsi"/>
        </w:rPr>
        <w:t xml:space="preserve">O Partners, Inc., planning consultants for </w:t>
      </w:r>
      <w:r w:rsidR="00D24C1C">
        <w:rPr>
          <w:rFonts w:asciiTheme="minorHAnsi" w:hAnsiTheme="minorHAnsi" w:cstheme="minorHAnsi"/>
        </w:rPr>
        <w:t>Denton</w:t>
      </w:r>
      <w:r w:rsidR="00D73041">
        <w:rPr>
          <w:rFonts w:asciiTheme="minorHAnsi" w:hAnsiTheme="minorHAnsi" w:cstheme="minorHAnsi"/>
        </w:rPr>
        <w:t xml:space="preserve"> County</w:t>
      </w:r>
      <w:r w:rsidRPr="00203934">
        <w:rPr>
          <w:rFonts w:asciiTheme="minorHAnsi" w:hAnsiTheme="minorHAnsi" w:cstheme="minorHAnsi"/>
        </w:rPr>
        <w:t xml:space="preserve">; </w:t>
      </w:r>
      <w:r w:rsidR="00C72B7B" w:rsidRPr="008043B7">
        <w:rPr>
          <w:rStyle w:val="normaltextrun"/>
          <w:rFonts w:asciiTheme="minorHAnsi" w:hAnsiTheme="minorHAnsi" w:cstheme="minorHAnsi"/>
        </w:rPr>
        <w:t>Attn: </w:t>
      </w:r>
      <w:r w:rsidR="00224B0D">
        <w:rPr>
          <w:rStyle w:val="normaltextrun"/>
          <w:rFonts w:asciiTheme="minorHAnsi" w:hAnsiTheme="minorHAnsi" w:cstheme="minorHAnsi"/>
        </w:rPr>
        <w:t>Rhonda Murphy</w:t>
      </w:r>
      <w:r w:rsidR="00C72B7B">
        <w:rPr>
          <w:rStyle w:val="normaltextrun"/>
          <w:rFonts w:asciiTheme="minorHAnsi" w:hAnsiTheme="minorHAnsi" w:cstheme="minorHAnsi"/>
        </w:rPr>
        <w:t xml:space="preserve">, </w:t>
      </w:r>
      <w:r w:rsidR="00224B0D">
        <w:rPr>
          <w:rStyle w:val="normaltextrun"/>
          <w:rFonts w:asciiTheme="minorHAnsi" w:hAnsiTheme="minorHAnsi" w:cstheme="minorHAnsi"/>
        </w:rPr>
        <w:t>Senior Mitigation Specialist</w:t>
      </w:r>
      <w:r w:rsidR="00C72B7B" w:rsidRPr="008043B7">
        <w:rPr>
          <w:rStyle w:val="normaltextrun"/>
          <w:rFonts w:asciiTheme="minorHAnsi" w:hAnsiTheme="minorHAnsi" w:cstheme="minorHAnsi"/>
        </w:rPr>
        <w:t> by email at </w:t>
      </w:r>
      <w:hyperlink r:id="rId12" w:history="1">
        <w:r w:rsidR="00224B0D" w:rsidRPr="00FC5B15">
          <w:rPr>
            <w:rStyle w:val="Hyperlink"/>
            <w:rFonts w:asciiTheme="minorHAnsi" w:hAnsiTheme="minorHAnsi" w:cstheme="minorHAnsi"/>
          </w:rPr>
          <w:t>rmurphy@h2opartnersusa.com</w:t>
        </w:r>
      </w:hyperlink>
      <w:r w:rsidR="00C72B7B">
        <w:rPr>
          <w:rStyle w:val="normaltextrun"/>
          <w:rFonts w:asciiTheme="minorHAnsi" w:hAnsiTheme="minorHAnsi" w:cstheme="minorHAnsi"/>
        </w:rPr>
        <w:t xml:space="preserve">. </w:t>
      </w:r>
      <w:r w:rsidR="00C72B7B" w:rsidRPr="008043B7">
        <w:rPr>
          <w:rStyle w:val="eop"/>
          <w:rFonts w:asciiTheme="minorHAnsi" w:hAnsiTheme="minorHAnsi" w:cstheme="minorHAnsi"/>
        </w:rPr>
        <w:t> </w:t>
      </w:r>
    </w:p>
    <w:sectPr w:rsidR="003F3B57" w:rsidRPr="00734585" w:rsidSect="008F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FFE5" w14:textId="77777777" w:rsidR="003672B7" w:rsidRDefault="003672B7" w:rsidP="008F16CA">
      <w:r>
        <w:separator/>
      </w:r>
    </w:p>
  </w:endnote>
  <w:endnote w:type="continuationSeparator" w:id="0">
    <w:p w14:paraId="4D449949" w14:textId="77777777" w:rsidR="003672B7" w:rsidRDefault="003672B7" w:rsidP="008F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7FFE" w14:textId="77777777" w:rsidR="003672B7" w:rsidRDefault="003672B7" w:rsidP="008F16CA">
      <w:r>
        <w:separator/>
      </w:r>
    </w:p>
  </w:footnote>
  <w:footnote w:type="continuationSeparator" w:id="0">
    <w:p w14:paraId="5A212691" w14:textId="77777777" w:rsidR="003672B7" w:rsidRDefault="003672B7" w:rsidP="008F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0886"/>
    <w:multiLevelType w:val="hybridMultilevel"/>
    <w:tmpl w:val="75DE36A6"/>
    <w:lvl w:ilvl="0" w:tplc="8D54509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4338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82"/>
    <w:rsid w:val="00020C92"/>
    <w:rsid w:val="00047ED6"/>
    <w:rsid w:val="00054070"/>
    <w:rsid w:val="00097939"/>
    <w:rsid w:val="000B1072"/>
    <w:rsid w:val="000D499C"/>
    <w:rsid w:val="0010601B"/>
    <w:rsid w:val="001314B6"/>
    <w:rsid w:val="00146EAA"/>
    <w:rsid w:val="00154A82"/>
    <w:rsid w:val="00164A76"/>
    <w:rsid w:val="001756F4"/>
    <w:rsid w:val="001878A2"/>
    <w:rsid w:val="00194CA1"/>
    <w:rsid w:val="001A45B1"/>
    <w:rsid w:val="001B05FB"/>
    <w:rsid w:val="001C2E7D"/>
    <w:rsid w:val="001F523D"/>
    <w:rsid w:val="00203934"/>
    <w:rsid w:val="002235E9"/>
    <w:rsid w:val="00224B0D"/>
    <w:rsid w:val="0023523A"/>
    <w:rsid w:val="0025240C"/>
    <w:rsid w:val="00255445"/>
    <w:rsid w:val="002848EF"/>
    <w:rsid w:val="00297469"/>
    <w:rsid w:val="002D0610"/>
    <w:rsid w:val="002E3481"/>
    <w:rsid w:val="002E553B"/>
    <w:rsid w:val="00310AFD"/>
    <w:rsid w:val="003211B0"/>
    <w:rsid w:val="00353E3F"/>
    <w:rsid w:val="003672B7"/>
    <w:rsid w:val="0038077B"/>
    <w:rsid w:val="0039095F"/>
    <w:rsid w:val="00396765"/>
    <w:rsid w:val="003A0F36"/>
    <w:rsid w:val="003C4DAE"/>
    <w:rsid w:val="003E7AC1"/>
    <w:rsid w:val="003F3B57"/>
    <w:rsid w:val="00401B0A"/>
    <w:rsid w:val="0040495A"/>
    <w:rsid w:val="004178D6"/>
    <w:rsid w:val="00420C6A"/>
    <w:rsid w:val="00430199"/>
    <w:rsid w:val="00442666"/>
    <w:rsid w:val="004537FA"/>
    <w:rsid w:val="004618FD"/>
    <w:rsid w:val="00467DE5"/>
    <w:rsid w:val="00473813"/>
    <w:rsid w:val="004957B0"/>
    <w:rsid w:val="004A3BD6"/>
    <w:rsid w:val="004B6619"/>
    <w:rsid w:val="0050729D"/>
    <w:rsid w:val="0053495F"/>
    <w:rsid w:val="00565EF7"/>
    <w:rsid w:val="00572CAA"/>
    <w:rsid w:val="005A69A1"/>
    <w:rsid w:val="005D7D57"/>
    <w:rsid w:val="00627175"/>
    <w:rsid w:val="00651CF9"/>
    <w:rsid w:val="00655700"/>
    <w:rsid w:val="00657ECB"/>
    <w:rsid w:val="006B3BB8"/>
    <w:rsid w:val="007003FB"/>
    <w:rsid w:val="00734585"/>
    <w:rsid w:val="00755371"/>
    <w:rsid w:val="007821DA"/>
    <w:rsid w:val="007908A5"/>
    <w:rsid w:val="007E3874"/>
    <w:rsid w:val="00803129"/>
    <w:rsid w:val="00814C96"/>
    <w:rsid w:val="008303AF"/>
    <w:rsid w:val="00857687"/>
    <w:rsid w:val="00880517"/>
    <w:rsid w:val="00880B45"/>
    <w:rsid w:val="008D2632"/>
    <w:rsid w:val="008E238D"/>
    <w:rsid w:val="008F16CA"/>
    <w:rsid w:val="00915F89"/>
    <w:rsid w:val="00946F6D"/>
    <w:rsid w:val="00962D1D"/>
    <w:rsid w:val="00975AC9"/>
    <w:rsid w:val="009842BB"/>
    <w:rsid w:val="00991A8C"/>
    <w:rsid w:val="009934B6"/>
    <w:rsid w:val="009A07C2"/>
    <w:rsid w:val="009A0B4D"/>
    <w:rsid w:val="009A6E79"/>
    <w:rsid w:val="009B4745"/>
    <w:rsid w:val="009B4CA4"/>
    <w:rsid w:val="009E455A"/>
    <w:rsid w:val="00A05593"/>
    <w:rsid w:val="00A27381"/>
    <w:rsid w:val="00A55EB2"/>
    <w:rsid w:val="00A811AF"/>
    <w:rsid w:val="00A862DE"/>
    <w:rsid w:val="00AD3665"/>
    <w:rsid w:val="00AF172D"/>
    <w:rsid w:val="00B128F1"/>
    <w:rsid w:val="00B16963"/>
    <w:rsid w:val="00B70475"/>
    <w:rsid w:val="00B92706"/>
    <w:rsid w:val="00BA6767"/>
    <w:rsid w:val="00BB1E52"/>
    <w:rsid w:val="00BC1E14"/>
    <w:rsid w:val="00BE3047"/>
    <w:rsid w:val="00BF000A"/>
    <w:rsid w:val="00BF4C50"/>
    <w:rsid w:val="00C00916"/>
    <w:rsid w:val="00C00E7F"/>
    <w:rsid w:val="00C24830"/>
    <w:rsid w:val="00C4319D"/>
    <w:rsid w:val="00C72B7B"/>
    <w:rsid w:val="00C95DEB"/>
    <w:rsid w:val="00CB0EB7"/>
    <w:rsid w:val="00CC1155"/>
    <w:rsid w:val="00CD78C1"/>
    <w:rsid w:val="00D02731"/>
    <w:rsid w:val="00D2429F"/>
    <w:rsid w:val="00D24C1C"/>
    <w:rsid w:val="00D40828"/>
    <w:rsid w:val="00D450E8"/>
    <w:rsid w:val="00D56B27"/>
    <w:rsid w:val="00D60DBB"/>
    <w:rsid w:val="00D62D21"/>
    <w:rsid w:val="00D73041"/>
    <w:rsid w:val="00D83D05"/>
    <w:rsid w:val="00DA2E12"/>
    <w:rsid w:val="00DB7817"/>
    <w:rsid w:val="00DC0861"/>
    <w:rsid w:val="00DE1C3B"/>
    <w:rsid w:val="00E1594D"/>
    <w:rsid w:val="00E17283"/>
    <w:rsid w:val="00E67418"/>
    <w:rsid w:val="00E767E6"/>
    <w:rsid w:val="00E76C83"/>
    <w:rsid w:val="00EA092B"/>
    <w:rsid w:val="00EA5289"/>
    <w:rsid w:val="00EE4517"/>
    <w:rsid w:val="00EE57DC"/>
    <w:rsid w:val="00EE7E9E"/>
    <w:rsid w:val="00F21FC9"/>
    <w:rsid w:val="00F34C6C"/>
    <w:rsid w:val="00F3695B"/>
    <w:rsid w:val="00F740D6"/>
    <w:rsid w:val="00F92674"/>
    <w:rsid w:val="00FB0A91"/>
    <w:rsid w:val="00FD29E0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5CBDA"/>
  <w15:docId w15:val="{8F9F5676-5DB1-4FE5-9F68-201E5C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610"/>
    <w:pPr>
      <w:keepNext/>
      <w:spacing w:before="240" w:after="60" w:line="276" w:lineRule="auto"/>
      <w:jc w:val="both"/>
      <w:outlineLvl w:val="0"/>
    </w:pPr>
    <w:rPr>
      <w:rFonts w:ascii="Calibri Light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B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CA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21D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0610"/>
    <w:rPr>
      <w:rFonts w:ascii="Calibri Light" w:eastAsia="Times New Roman" w:hAnsi="Calibri Light" w:cs="Times New Roman"/>
      <w:b/>
      <w:bCs/>
      <w:kern w:val="32"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A8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0393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03934"/>
  </w:style>
  <w:style w:type="paragraph" w:customStyle="1" w:styleId="paragraph">
    <w:name w:val="paragraph"/>
    <w:basedOn w:val="Normal"/>
    <w:rsid w:val="00C72B7B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72B7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murphy@h2opartnersus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2o.surveysparrow.com/s/denton-county-hazard-mitigation-plan-update/tt-bc589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735ACB6988243832A930E17A17486" ma:contentTypeVersion="12" ma:contentTypeDescription="Create a new document." ma:contentTypeScope="" ma:versionID="97bf93d9e534c024837d922b63ca09ba">
  <xsd:schema xmlns:xsd="http://www.w3.org/2001/XMLSchema" xmlns:xs="http://www.w3.org/2001/XMLSchema" xmlns:p="http://schemas.microsoft.com/office/2006/metadata/properties" xmlns:ns2="19cf602c-6f61-40af-85e2-f8a68182d522" xmlns:ns3="104c89be-a3e6-413e-bc75-13c97143ac49" targetNamespace="http://schemas.microsoft.com/office/2006/metadata/properties" ma:root="true" ma:fieldsID="d398d49ff272cf2ec174d1706a40c373" ns2:_="" ns3:_="">
    <xsd:import namespace="19cf602c-6f61-40af-85e2-f8a68182d522"/>
    <xsd:import namespace="104c89be-a3e6-413e-bc75-13c97143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602c-6f61-40af-85e2-f8a68182d5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c89be-a3e6-413e-bc75-13c97143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29281-C51A-4DFA-978E-5AAD4DC8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602c-6f61-40af-85e2-f8a68182d522"/>
    <ds:schemaRef ds:uri="104c89be-a3e6-413e-bc75-13c97143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286B6-5A55-40CB-A19F-AA6D84D4F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518F96-61D9-4EDE-8659-FA82A0BBE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H2O Partners</dc:creator>
  <cp:lastModifiedBy>Stevie-Ann Hodgson</cp:lastModifiedBy>
  <cp:revision>2</cp:revision>
  <cp:lastPrinted>2015-10-01T20:07:00Z</cp:lastPrinted>
  <dcterms:created xsi:type="dcterms:W3CDTF">2022-06-08T12:51:00Z</dcterms:created>
  <dcterms:modified xsi:type="dcterms:W3CDTF">2022-06-08T12:51:00Z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0x01010059C735ACB6988243832A930E17A17486</vt:lpwstr>
  </property>
</Properties>
</file>